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0" w:firstLineChars="10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从业人员能力测评信息表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vertAlign w:val="baseline"/>
          <w:lang w:val="en-US" w:eastAsia="zh-CN" w:bidi="ar-SA"/>
        </w:rPr>
        <w:t>代理机构名称：</w:t>
      </w:r>
    </w:p>
    <w:tbl>
      <w:tblPr>
        <w:tblStyle w:val="3"/>
        <w:tblW w:w="4476" w:type="pct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91"/>
        <w:gridCol w:w="3549"/>
        <w:gridCol w:w="2280"/>
        <w:gridCol w:w="207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是否需要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制作工作证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8" w:leftChars="199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..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>..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备注：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1.近期免冠照片为电子照片，要求人像清晰；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2.是否需要制作工作证一栏，如已领取工作证或该人员不需要制作证件，可填写“否”；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3.如因信息未按要求填写或填写不完整、不准确造成后续程序无法正常进行，由代理机构自行承担后果。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6100"/>
    <w:rsid w:val="78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2021-11-24T03:34:00Z</dcterms:created>
  <dc:creator>lenovo</dc:creator>
  <cp:lastModifiedBy>lenovo</cp:lastModifiedBy>
  <dcterms:modified xsi:type="dcterms:W3CDTF">2021-11-24T03:35:33Z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DEEE7C15CE584F6A955CDB686063C252</vt:lpwstr>
  </property>
</Properties>
</file>